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3DFC" w14:textId="77777777" w:rsidR="007C3B77" w:rsidRDefault="007C3B77" w:rsidP="007C3B77">
      <w:pPr>
        <w:spacing w:after="0"/>
        <w:jc w:val="center"/>
        <w:rPr>
          <w:b/>
          <w:bCs/>
        </w:rPr>
      </w:pPr>
      <w:r w:rsidRPr="007C3B77">
        <w:rPr>
          <w:b/>
          <w:bCs/>
        </w:rPr>
        <w:t>Места прохождения производственных и преддипломных практик</w:t>
      </w:r>
    </w:p>
    <w:p w14:paraId="13557C51" w14:textId="11318207" w:rsidR="00F12C76" w:rsidRPr="007C3B77" w:rsidRDefault="007C3B77" w:rsidP="007C3B77">
      <w:pPr>
        <w:spacing w:after="0"/>
        <w:jc w:val="center"/>
        <w:rPr>
          <w:b/>
          <w:bCs/>
        </w:rPr>
      </w:pPr>
      <w:r w:rsidRPr="007C3B77">
        <w:rPr>
          <w:b/>
          <w:bCs/>
        </w:rPr>
        <w:t xml:space="preserve"> студентами ГБПОУ НСО «Новосибирский электромеханический колледж» в 202</w:t>
      </w:r>
      <w:r w:rsidR="00C651A1">
        <w:rPr>
          <w:b/>
          <w:bCs/>
        </w:rPr>
        <w:t>4</w:t>
      </w:r>
      <w:r w:rsidRPr="007C3B77">
        <w:rPr>
          <w:b/>
          <w:bCs/>
        </w:rPr>
        <w:t>-202</w:t>
      </w:r>
      <w:r w:rsidR="00C651A1">
        <w:rPr>
          <w:b/>
          <w:bCs/>
        </w:rPr>
        <w:t>5</w:t>
      </w:r>
      <w:r w:rsidRPr="007C3B77">
        <w:rPr>
          <w:b/>
          <w:bCs/>
        </w:rPr>
        <w:t xml:space="preserve"> учебном году</w:t>
      </w:r>
    </w:p>
    <w:tbl>
      <w:tblPr>
        <w:tblStyle w:val="a3"/>
        <w:tblW w:w="14560" w:type="dxa"/>
        <w:tblInd w:w="0" w:type="dxa"/>
        <w:tblLook w:val="04A0" w:firstRow="1" w:lastRow="0" w:firstColumn="1" w:lastColumn="0" w:noHBand="0" w:noVBand="1"/>
      </w:tblPr>
      <w:tblGrid>
        <w:gridCol w:w="1746"/>
        <w:gridCol w:w="2965"/>
        <w:gridCol w:w="2439"/>
        <w:gridCol w:w="2114"/>
        <w:gridCol w:w="5296"/>
      </w:tblGrid>
      <w:tr w:rsidR="007C3B77" w14:paraId="487EA2F9" w14:textId="4CEDD21C" w:rsidTr="002B323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4B91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BDEF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65DF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B83" w14:textId="0B38AA3A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Вид практики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09D" w14:textId="47606CE2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предприятия</w:t>
            </w:r>
          </w:p>
        </w:tc>
      </w:tr>
      <w:tr w:rsidR="007C3B77" w14:paraId="1E3701CE" w14:textId="1FFB8C13" w:rsidTr="002B323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118F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08.02.01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7264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F31" w14:textId="77777777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Техник, дополнительно  - рабочая профессия маляр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629" w14:textId="6E99B773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Производственная</w:t>
            </w:r>
            <w:r w:rsidR="00C651A1">
              <w:rPr>
                <w:rFonts w:cs="Times New Roman"/>
                <w:sz w:val="24"/>
                <w:szCs w:val="24"/>
              </w:rPr>
              <w:t xml:space="preserve"> Преддипломная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229" w14:textId="3EDAC8CA" w:rsidR="007C3B77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323C">
              <w:rPr>
                <w:rFonts w:cs="Times New Roman"/>
                <w:sz w:val="24"/>
                <w:szCs w:val="24"/>
              </w:rPr>
              <w:t>ООО "Проспект"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14:paraId="0290594F" w14:textId="77777777" w:rsidR="002B323C" w:rsidRPr="002B323C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323C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76BEDE6C" w14:textId="77777777" w:rsidR="002B323C" w:rsidRPr="002B323C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323C">
              <w:rPr>
                <w:rFonts w:cs="Times New Roman"/>
                <w:sz w:val="24"/>
                <w:szCs w:val="24"/>
              </w:rPr>
              <w:t>"Специализированный застройщик «Галактика»</w:t>
            </w:r>
          </w:p>
          <w:p w14:paraId="36D3F59F" w14:textId="6A55BB15" w:rsidR="002B323C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323C">
              <w:rPr>
                <w:rFonts w:cs="Times New Roman"/>
                <w:sz w:val="24"/>
                <w:szCs w:val="24"/>
              </w:rPr>
              <w:t>Сокращенное наименование: ООО «СЗ «Галактика»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14:paraId="75170320" w14:textId="1F3B0B58" w:rsidR="002B323C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323C">
              <w:rPr>
                <w:rFonts w:cs="Times New Roman"/>
                <w:sz w:val="24"/>
                <w:szCs w:val="24"/>
              </w:rPr>
              <w:t>ООО СЗ "Дом солнца"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ООО  Спецстрой-НСК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14:paraId="3A3CC6FE" w14:textId="77777777" w:rsidR="002B323C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323C">
              <w:rPr>
                <w:rFonts w:cs="Times New Roman"/>
                <w:sz w:val="24"/>
                <w:szCs w:val="24"/>
              </w:rPr>
              <w:t>ООО" Инженерстрой"</w:t>
            </w:r>
          </w:p>
          <w:p w14:paraId="1039841B" w14:textId="7D63634B" w:rsidR="002B323C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3B77" w14:paraId="4422771E" w14:textId="5916F884" w:rsidTr="002B323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E865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13.01.10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3971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7A38" w14:textId="77777777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11B" w14:textId="77777777" w:rsidR="007C3B77" w:rsidRDefault="007C3B77" w:rsidP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Производственная </w:t>
            </w:r>
          </w:p>
          <w:p w14:paraId="760C91AF" w14:textId="77777777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36A" w14:textId="506082F0" w:rsidR="007C3B77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323C">
              <w:rPr>
                <w:rFonts w:cs="Times New Roman"/>
                <w:sz w:val="24"/>
                <w:szCs w:val="24"/>
              </w:rPr>
              <w:t>АО "Новосибирский инструментальный завод"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ОАО «Новосибирский стрелочный завод»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2B323C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B323C">
              <w:rPr>
                <w:rFonts w:cs="Times New Roman"/>
                <w:sz w:val="24"/>
                <w:szCs w:val="24"/>
              </w:rPr>
              <w:t>ООО "ГАЗПРОМ ТРАНСГАЗ ТОМСК"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ООО "НЭРЗ"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СТМ-Сервис сервисное локомотивное депо "Инская"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ООО "Айсмен"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АО "ЗАВОД ЭЛЕКТРОТЕХНИЧЕСКОЙ АППАРАТУРЫ"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ООО "СИБИРСКИЙ ЭЛЕКТРОТЕХНИЧЕСКИЙ ЗАВОД"</w:t>
            </w:r>
            <w:r>
              <w:rPr>
                <w:rFonts w:cs="Times New Roman"/>
                <w:sz w:val="24"/>
                <w:szCs w:val="24"/>
              </w:rPr>
              <w:t xml:space="preserve"> ,</w:t>
            </w:r>
            <w:r w:rsidRPr="002B323C">
              <w:rPr>
                <w:rFonts w:cs="Times New Roman"/>
                <w:sz w:val="24"/>
                <w:szCs w:val="24"/>
              </w:rPr>
              <w:t>Новосибирское литейное производство филиал АО «Желдорреммаш»</w:t>
            </w:r>
          </w:p>
        </w:tc>
      </w:tr>
      <w:tr w:rsidR="007C3B77" w14:paraId="682959E9" w14:textId="41E38630" w:rsidTr="002B323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98C1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13.01.07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22AB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Электромонтер по ремонту электросетей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C04" w14:textId="77777777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731" w14:textId="77777777" w:rsidR="007C3B77" w:rsidRDefault="007C3B77" w:rsidP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Производственная </w:t>
            </w:r>
          </w:p>
          <w:p w14:paraId="702D1913" w14:textId="77777777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2DE" w14:textId="79854C59" w:rsidR="007C3B77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323C">
              <w:rPr>
                <w:rFonts w:cs="Times New Roman"/>
                <w:sz w:val="24"/>
                <w:szCs w:val="24"/>
              </w:rPr>
              <w:t>ЗСБ ЦДИ филиал ОАО РЖД       Новосибирская дистанция  электроснабжения (ЭЧ-6)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Западно-Сибирская Центральная дирекция филиал ОАО РЖД (ЭЧ-8) (ЗСБ ЦДИ)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Западно-Сибирская дирекция капитального ремонта и реконструкции объектов элект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2B323C">
              <w:rPr>
                <w:rFonts w:cs="Times New Roman"/>
                <w:sz w:val="24"/>
                <w:szCs w:val="24"/>
              </w:rPr>
              <w:t xml:space="preserve">ификации и электроснабжения 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C651A1">
              <w:rPr>
                <w:rFonts w:cs="Times New Roman"/>
                <w:sz w:val="24"/>
                <w:szCs w:val="24"/>
              </w:rPr>
              <w:t>ОАО "Россети"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АО "Трансэлектромонтаж"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B323C">
              <w:rPr>
                <w:rFonts w:cs="Times New Roman"/>
                <w:sz w:val="24"/>
                <w:szCs w:val="24"/>
              </w:rPr>
              <w:t xml:space="preserve">АО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2B323C">
              <w:rPr>
                <w:rFonts w:cs="Times New Roman"/>
                <w:sz w:val="24"/>
                <w:szCs w:val="24"/>
              </w:rPr>
              <w:t>Ремонтэнергомонтаж и сервис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2B323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 xml:space="preserve">ИП Абатуров Э.А.         </w:t>
            </w:r>
          </w:p>
        </w:tc>
      </w:tr>
      <w:tr w:rsidR="007C3B77" w14:paraId="40CE3966" w14:textId="1C0399EA" w:rsidTr="002B323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276C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13.02.07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23AA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0AE5" w14:textId="77777777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Техник, дополнительно – электромонтер контактной сети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9F3" w14:textId="77777777" w:rsidR="002B323C" w:rsidRDefault="007C3B77" w:rsidP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Производственная</w:t>
            </w:r>
          </w:p>
          <w:p w14:paraId="67138C1C" w14:textId="3F6E0363" w:rsidR="007C3B77" w:rsidRDefault="007C3B77" w:rsidP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4DFA7C" w14:textId="79A1CDC8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2A0" w14:textId="5CAE3AF3" w:rsidR="007C3B77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ЗСБ ЦДИ филиал ОАО РЖД       Новосибирская дистанция  электроснабжения (ЭЧ-6), Западно-Сибирская Центральная дирекция филиал ОАО РЖД (ЭЧ-8) (ЗСБ ЦДИ), Западно-Сибирская дирекция капитального ремонта и реконструкции объектов электрификации и электроснабжения , ОАО "Р</w:t>
            </w:r>
            <w:r w:rsidR="00C651A1">
              <w:rPr>
                <w:rFonts w:cs="Times New Roman"/>
                <w:sz w:val="24"/>
                <w:szCs w:val="24"/>
              </w:rPr>
              <w:t>оссети</w:t>
            </w:r>
            <w:r>
              <w:rPr>
                <w:rFonts w:cs="Times New Roman"/>
                <w:sz w:val="24"/>
                <w:szCs w:val="24"/>
              </w:rPr>
              <w:t>", АО "Трансэлектромонтаж",</w:t>
            </w: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АО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«Ремонтэнергомонтаж и сервис» , ИП Абатуров Э.А.         </w:t>
            </w:r>
          </w:p>
        </w:tc>
      </w:tr>
      <w:tr w:rsidR="007C3B77" w14:paraId="72758B48" w14:textId="61B86BF0" w:rsidTr="002B323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E216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13.02.11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2C46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61CE" w14:textId="77777777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Техник, дополнительно – слесарь по ремонту электрооборудования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D6C" w14:textId="77777777" w:rsidR="002B323C" w:rsidRDefault="002B323C" w:rsidP="002B32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Производственная </w:t>
            </w:r>
          </w:p>
          <w:p w14:paraId="7BFB3329" w14:textId="30911BA1" w:rsidR="007C3B77" w:rsidRDefault="002B323C" w:rsidP="002B32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1E4" w14:textId="36D9A4A9" w:rsidR="007C3B77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АО "Новосибирский инструментальный завод", ОАО «Новосибирский стрелочный завод»,    ООО "ГАЗПРОМ ТРАНСГАЗ ТОМСК", ООО "НЭРЗ", СТМ-Сервис сервисное локомотивное депо "Инская", ООО "Айсмен", АО "ЗАВОД ЭЛЕКТРОТЕХНИЧЕСКОЙ АППАРАТУРЫ", ООО "СИБИРСКИЙ ЭЛЕКТРОТЕХНИЧЕСКИЙ ЗАВОД" ,Новосибирское литейное производство филиал АО «Желдорреммаш»</w:t>
            </w:r>
          </w:p>
        </w:tc>
      </w:tr>
      <w:tr w:rsidR="007C3B77" w14:paraId="651A7E12" w14:textId="7F303B7D" w:rsidTr="002B323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395A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23.02.04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F6EE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Техническая эксплуатация подъемно-транспортных, дорожных, строительных машин и оборудования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DC02" w14:textId="16D1AE8B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Техник, дополнительно – слесарь по ремонту </w:t>
            </w:r>
            <w:r w:rsidR="00D7201D">
              <w:rPr>
                <w:rFonts w:cs="Times New Roman"/>
                <w:sz w:val="24"/>
                <w:szCs w:val="24"/>
              </w:rPr>
              <w:t>дорожно-строительной техники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A13" w14:textId="77777777" w:rsidR="002B323C" w:rsidRDefault="002B323C" w:rsidP="002B32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Производственная </w:t>
            </w:r>
          </w:p>
          <w:p w14:paraId="38F280D0" w14:textId="26A0AE7C" w:rsidR="007C3B77" w:rsidRDefault="002B323C" w:rsidP="002B32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DC2" w14:textId="7708D6B8" w:rsidR="007C3B77" w:rsidRDefault="002B323C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323C">
              <w:rPr>
                <w:rFonts w:cs="Times New Roman"/>
                <w:sz w:val="24"/>
                <w:szCs w:val="24"/>
              </w:rPr>
              <w:t>АО «Сибирский Антрацит»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B323C">
              <w:rPr>
                <w:rFonts w:cs="Times New Roman"/>
                <w:sz w:val="24"/>
                <w:szCs w:val="24"/>
              </w:rPr>
              <w:t>Группа компаний KAMSS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ООО "Крансиб"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СП ЗАО "Омсукчанская горно-геологическая компания" Рудник "Джульетта"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B323C">
              <w:rPr>
                <w:rFonts w:cs="Times New Roman"/>
                <w:sz w:val="24"/>
                <w:szCs w:val="24"/>
              </w:rPr>
              <w:t>МУП "САХ"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Муниципальное казенное предприятие города Новосибирска «НОВОСИБГОРТРАНС»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323C">
              <w:rPr>
                <w:rFonts w:cs="Times New Roman"/>
                <w:sz w:val="24"/>
                <w:szCs w:val="24"/>
              </w:rPr>
              <w:t>МУП "Первомайское"</w:t>
            </w:r>
          </w:p>
        </w:tc>
      </w:tr>
      <w:tr w:rsidR="007C3B77" w14:paraId="030A746B" w14:textId="2953555A" w:rsidTr="002B323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5F91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23.02.05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0E26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Эксплуатация транспортного оборудования и автоматики (по видам транспорта, за исключением водного)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A4CB" w14:textId="77777777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Техник, дополнительно – слесарь по ремонту автомобилей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5EB" w14:textId="77777777" w:rsidR="002B323C" w:rsidRDefault="002B323C" w:rsidP="002B32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Производственная </w:t>
            </w:r>
          </w:p>
          <w:p w14:paraId="402C2432" w14:textId="21BF8285" w:rsidR="007C3B77" w:rsidRDefault="002B323C" w:rsidP="002B32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A7E" w14:textId="7DAB4C37" w:rsidR="007C3B77" w:rsidRDefault="00962D91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казенное предприятие города Новосибирска «НОВОСИБГОРТРАНС», СТО "100 починок", ООО "Ресурс", Сеть СТО "Реактор", ООО МБ</w:t>
            </w:r>
            <w:r w:rsidR="00D5021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"Фастар", ООО САРМАТСЕРВИС, ООО "АвтоЭлектроСпас", Группа компаний KAMSS, ООО "АВТОВЫБОР", ГБУ НСО                         "МЕДТРАНС", Управление ФГКУ УВО ВНГ России по Новосибирской области "РОСГВАРДИЯ"</w:t>
            </w:r>
          </w:p>
        </w:tc>
      </w:tr>
      <w:tr w:rsidR="007C3B77" w14:paraId="412BB49D" w14:textId="3DB12AF2" w:rsidTr="002B323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DEC6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23.02.07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2AB8" w14:textId="77777777" w:rsidR="007C3B77" w:rsidRDefault="007C3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CF0D" w14:textId="77777777" w:rsidR="007C3B77" w:rsidRDefault="007C3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Техник, дополнительно – слесарь по ремонту автомобилей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3E8" w14:textId="77777777" w:rsidR="002B323C" w:rsidRDefault="002B323C" w:rsidP="002B32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Производственная </w:t>
            </w:r>
          </w:p>
          <w:p w14:paraId="4BE57239" w14:textId="57A3BBF1" w:rsidR="007C3B77" w:rsidRDefault="002B323C" w:rsidP="002B32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377" w14:textId="6C225F34" w:rsidR="007C3B77" w:rsidRDefault="00962D91" w:rsidP="00962D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казенное предприятие города Новосибирска «НОВОСИБГОРТРАНС», СТО "100 починок", ООО "Ресурс", Сеть СТО "Реактор", ООО МБ</w:t>
            </w:r>
            <w:r w:rsidR="00D5021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"Фастар", ООО САРМАТСЕРВИС, ООО "АвтоЭлектроСпас", Группа компаний KAMSS, ООО "АВТОВЫБОР", ГБУ НСО                         "МЕДТРАНС", Управление ФГКУ УВО ВНГ России по Новосибирской области "РОСГВАРДИЯ"</w:t>
            </w:r>
          </w:p>
        </w:tc>
      </w:tr>
    </w:tbl>
    <w:p w14:paraId="3E536D4E" w14:textId="77777777" w:rsidR="007C3B77" w:rsidRDefault="007C3B77" w:rsidP="006C0B77">
      <w:pPr>
        <w:spacing w:after="0"/>
        <w:ind w:firstLine="709"/>
        <w:jc w:val="both"/>
      </w:pPr>
    </w:p>
    <w:sectPr w:rsidR="007C3B77" w:rsidSect="007C3B77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77"/>
    <w:rsid w:val="002374DA"/>
    <w:rsid w:val="002B323C"/>
    <w:rsid w:val="006C0B77"/>
    <w:rsid w:val="007C3B77"/>
    <w:rsid w:val="008242FF"/>
    <w:rsid w:val="00870751"/>
    <w:rsid w:val="00922C48"/>
    <w:rsid w:val="00962D91"/>
    <w:rsid w:val="00B915B7"/>
    <w:rsid w:val="00C651A1"/>
    <w:rsid w:val="00D5021B"/>
    <w:rsid w:val="00D720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2933"/>
  <w15:chartTrackingRefBased/>
  <w15:docId w15:val="{EC98F666-83D5-4D7A-AFEB-63F0297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B7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2024-08-06T08:52:00Z</dcterms:created>
  <dcterms:modified xsi:type="dcterms:W3CDTF">2024-08-06T08:58:00Z</dcterms:modified>
</cp:coreProperties>
</file>